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7"/>
        <w:gridCol w:w="6174"/>
      </w:tblGrid>
      <w:tr w:rsidR="004C2F21" w:rsidTr="004C2F21">
        <w:tc>
          <w:tcPr>
            <w:tcW w:w="4743" w:type="dxa"/>
            <w:gridSpan w:val="2"/>
          </w:tcPr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экспертизы НПА</w:t>
            </w:r>
          </w:p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4C2F21" w:rsidRDefault="004C2F21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C2F21" w:rsidTr="004C2F21">
        <w:trPr>
          <w:gridAfter w:val="1"/>
          <w:wAfter w:w="6174" w:type="dxa"/>
        </w:trPr>
        <w:tc>
          <w:tcPr>
            <w:tcW w:w="4077" w:type="dxa"/>
          </w:tcPr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9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публичных консультаций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экспертизе муниципального нормативного правового акта</w:t>
      </w:r>
      <w:bookmarkStart w:id="1" w:name="Par306"/>
      <w:bookmarkEnd w:id="1"/>
    </w:p>
    <w:p w:rsidR="003174A3" w:rsidRDefault="003174A3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F21" w:rsidRPr="00F24F55" w:rsidRDefault="003174A3" w:rsidP="00F24F5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174A3">
        <w:rPr>
          <w:rFonts w:ascii="Times New Roman" w:hAnsi="Times New Roman"/>
          <w:i/>
          <w:color w:val="000000"/>
          <w:sz w:val="28"/>
          <w:szCs w:val="28"/>
          <w:u w:val="single"/>
        </w:rPr>
        <w:t>Постановление</w:t>
      </w:r>
      <w:r w:rsidRPr="003174A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C4AC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муниципального образования «Гагаринский район» Смоленской области от </w:t>
      </w:r>
      <w:r w:rsidR="00F24F55">
        <w:rPr>
          <w:rFonts w:ascii="Times New Roman" w:hAnsi="Times New Roman"/>
          <w:i/>
          <w:color w:val="000000"/>
          <w:sz w:val="28"/>
          <w:szCs w:val="28"/>
          <w:u w:val="single"/>
        </w:rPr>
        <w:t>10</w:t>
      </w:r>
      <w:r w:rsidRPr="007C4AC7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="00F24F55">
        <w:rPr>
          <w:rFonts w:ascii="Times New Roman" w:hAnsi="Times New Roman"/>
          <w:i/>
          <w:color w:val="000000"/>
          <w:sz w:val="28"/>
          <w:szCs w:val="28"/>
          <w:u w:val="single"/>
        </w:rPr>
        <w:t>10</w:t>
      </w:r>
      <w:r w:rsidRPr="007C4AC7">
        <w:rPr>
          <w:rFonts w:ascii="Times New Roman" w:hAnsi="Times New Roman"/>
          <w:i/>
          <w:color w:val="000000"/>
          <w:sz w:val="28"/>
          <w:szCs w:val="28"/>
          <w:u w:val="single"/>
        </w:rPr>
        <w:t>.201</w:t>
      </w:r>
      <w:r w:rsidR="00230ECA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r w:rsidRPr="007C4AC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№ </w:t>
      </w:r>
      <w:r w:rsidR="00F24F5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1410 </w:t>
      </w:r>
      <w:proofErr w:type="gramStart"/>
      <w:r w:rsidR="00F24F5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( </w:t>
      </w:r>
      <w:proofErr w:type="gramEnd"/>
      <w:r w:rsidR="00F24F55">
        <w:rPr>
          <w:rFonts w:ascii="Times New Roman" w:hAnsi="Times New Roman"/>
          <w:i/>
          <w:color w:val="000000"/>
          <w:sz w:val="28"/>
          <w:szCs w:val="28"/>
          <w:u w:val="single"/>
        </w:rPr>
        <w:t>ред.</w:t>
      </w:r>
      <w:r w:rsidRPr="007C4AC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F24F55" w:rsidRPr="00F24F55">
        <w:rPr>
          <w:rFonts w:ascii="Times New Roman" w:hAnsi="Times New Roman"/>
          <w:i/>
          <w:sz w:val="28"/>
          <w:szCs w:val="28"/>
          <w:u w:val="single"/>
        </w:rPr>
        <w:t>от 27.06.2012 № 833</w:t>
      </w:r>
      <w:r w:rsidR="00F24F5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, </w:t>
      </w:r>
      <w:r w:rsidR="00F24F55" w:rsidRPr="00F24F55">
        <w:rPr>
          <w:rFonts w:ascii="Times New Roman" w:hAnsi="Times New Roman"/>
          <w:i/>
          <w:sz w:val="28"/>
          <w:szCs w:val="28"/>
          <w:u w:val="single"/>
        </w:rPr>
        <w:t>от 31.12.2013 № 2037, от 23.03.2015 № 397, от 10.06.2016 № 588</w:t>
      </w:r>
      <w:r w:rsidRPr="007C4AC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) «Об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</w:t>
      </w:r>
      <w:r w:rsidRPr="00F24F55">
        <w:rPr>
          <w:rFonts w:ascii="Times New Roman" w:hAnsi="Times New Roman"/>
          <w:i/>
          <w:color w:val="000000"/>
          <w:sz w:val="28"/>
          <w:szCs w:val="28"/>
          <w:u w:val="single"/>
        </w:rPr>
        <w:t>«</w:t>
      </w:r>
      <w:r w:rsidR="00F24F55" w:rsidRPr="00F24F55">
        <w:rPr>
          <w:rFonts w:ascii="Times New Roman" w:hAnsi="Times New Roman"/>
          <w:i/>
          <w:sz w:val="28"/>
          <w:szCs w:val="28"/>
          <w:u w:val="single"/>
        </w:rPr>
        <w:t>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«Гагаринский район» Смоленской области, юридическим лицам и гражданам на торгах».</w:t>
      </w:r>
    </w:p>
    <w:p w:rsidR="004C2F21" w:rsidRDefault="003174A3" w:rsidP="004C2F21">
      <w:pPr>
        <w:pStyle w:val="ConsPlusNonformat"/>
        <w:spacing w:line="216" w:lineRule="auto"/>
        <w:ind w:right="-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F21">
        <w:rPr>
          <w:rFonts w:ascii="Times New Roman" w:hAnsi="Times New Roman" w:cs="Times New Roman"/>
          <w:color w:val="000000"/>
        </w:rPr>
        <w:t>(наименование вида документа и его заголовок)</w:t>
      </w:r>
    </w:p>
    <w:p w:rsidR="004C2F21" w:rsidRDefault="004C2F21" w:rsidP="004C2F21">
      <w:pPr>
        <w:pStyle w:val="ConsPlusNormal0"/>
        <w:spacing w:line="216" w:lineRule="auto"/>
        <w:ind w:right="-55"/>
        <w:jc w:val="both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лица:___________________________________________________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почты:__________________________________________________</w:t>
      </w: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Перечень вопросов,</w:t>
      </w:r>
    </w:p>
    <w:p w:rsidR="004C2F21" w:rsidRDefault="004C2F21" w:rsidP="004C2F21">
      <w:pPr>
        <w:pStyle w:val="ConsPlusNormal0"/>
        <w:spacing w:line="216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обсуждаемых в ходе проведения публичных консультаций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/>
          <w:color w:val="000000"/>
          <w:szCs w:val="28"/>
        </w:rPr>
        <w:t>затратны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и/или более эффективны?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Times New Roman" w:hAnsi="Times New Roman"/>
          <w:color w:val="000000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Times New Roman" w:hAnsi="Times New Roman"/>
          <w:color w:val="000000"/>
          <w:szCs w:val="28"/>
        </w:rPr>
        <w:t>: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имеются ли технические ошибки;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Отдельно укажите временные издержки, которые понесут субъекты предпринимательской и </w:t>
      </w:r>
      <w:r>
        <w:rPr>
          <w:rFonts w:ascii="Times New Roman" w:hAnsi="Times New Roman"/>
          <w:color w:val="000000"/>
          <w:szCs w:val="28"/>
        </w:rPr>
        <w:lastRenderedPageBreak/>
        <w:t>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>
        <w:rPr>
          <w:rFonts w:ascii="Times New Roman" w:hAnsi="Times New Roman"/>
          <w:color w:val="000000"/>
          <w:szCs w:val="28"/>
        </w:rPr>
        <w:t>недискриминационным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bookmarkStart w:id="2" w:name="Par405"/>
      <w:bookmarkEnd w:id="2"/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Руководитель 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уполномоченного органа        _______________________     _____________________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</w:rPr>
        <w:t xml:space="preserve">  (Ф.И.О.)</w:t>
      </w:r>
    </w:p>
    <w:p w:rsidR="00884E28" w:rsidRDefault="00884E28"/>
    <w:sectPr w:rsidR="00884E28" w:rsidSect="004164A1">
      <w:pgSz w:w="11906" w:h="16838" w:code="9"/>
      <w:pgMar w:top="113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C2F21"/>
    <w:rsid w:val="0003345E"/>
    <w:rsid w:val="00230ECA"/>
    <w:rsid w:val="003174A3"/>
    <w:rsid w:val="00362A9A"/>
    <w:rsid w:val="004164A1"/>
    <w:rsid w:val="00421010"/>
    <w:rsid w:val="004C2F21"/>
    <w:rsid w:val="00601D4E"/>
    <w:rsid w:val="00754D46"/>
    <w:rsid w:val="0076219A"/>
    <w:rsid w:val="0086395C"/>
    <w:rsid w:val="00884E28"/>
    <w:rsid w:val="008F5DF4"/>
    <w:rsid w:val="00924288"/>
    <w:rsid w:val="00D30217"/>
    <w:rsid w:val="00F2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1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C2F2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4C2F21"/>
    <w:pPr>
      <w:widowControl w:val="0"/>
      <w:autoSpaceDE w:val="0"/>
      <w:autoSpaceDN w:val="0"/>
      <w:spacing w:after="0" w:afterAutospacing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24F5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2018-05-16T08:26:00Z</dcterms:created>
  <dcterms:modified xsi:type="dcterms:W3CDTF">2018-06-27T12:53:00Z</dcterms:modified>
</cp:coreProperties>
</file>